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B34" w:rsidRDefault="00FC5B34" w:rsidP="00FC5B34">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УКАЗ</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ПРЕЗИДЕНТА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О Национальном плане противодействия коррупции на</w:t>
      </w:r>
      <w:r>
        <w:rPr>
          <w:b/>
          <w:bCs/>
          <w:color w:val="333333"/>
          <w:sz w:val="27"/>
          <w:szCs w:val="27"/>
        </w:rPr>
        <w:br/>
        <w:t>2021 - 2024 годы</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В соответствии с пунктом 1 части 1 статьи 5 Федерального закона </w:t>
      </w:r>
      <w:hyperlink r:id="rId4" w:tgtFrame="contents" w:history="1">
        <w:r>
          <w:rPr>
            <w:rStyle w:val="cmd"/>
            <w:color w:val="1111EE"/>
            <w:sz w:val="27"/>
            <w:szCs w:val="27"/>
            <w:u w:val="single"/>
          </w:rPr>
          <w:t>от 25 декабря 2008 г. № 273-ФЗ</w:t>
        </w:r>
      </w:hyperlink>
      <w:r>
        <w:rPr>
          <w:color w:val="333333"/>
          <w:sz w:val="27"/>
          <w:szCs w:val="27"/>
        </w:rPr>
        <w:t> "О противодействии коррупции" постановляю:</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1. Утвердить прилагаемый Национальный план противодействия коррупции на 2021 - 2024 годы.</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3. Рекомендовать:</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планом реализацию предусмотренных им мероприятий и внесение изменений в свои планы противодействия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4. Доклады о результатах исполнения пунктов 2 и 3 настоящего Указа в части, касающейся внесения изменений в планы противодействия коррупции, </w:t>
      </w:r>
      <w:r>
        <w:rPr>
          <w:color w:val="333333"/>
          <w:sz w:val="27"/>
          <w:szCs w:val="27"/>
        </w:rPr>
        <w:lastRenderedPageBreak/>
        <w:t>региональные антикоррупционные программы и антикоррупционные программы (планы противодействия коррупции), представить до 1 октября 2021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5. Установить, что, если иное не предусмотрено Национальным планом, доклады о результатах исполнения настоящего Указа и выполнения Национального плана (далее - доклады) представляются: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в) иными федеральными государственными органами и организациями - Президенту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w:t>
      </w:r>
      <w:r>
        <w:rPr>
          <w:color w:val="333333"/>
          <w:sz w:val="27"/>
          <w:szCs w:val="27"/>
        </w:rPr>
        <w:lastRenderedPageBreak/>
        <w:t>Президенту Российской Федерации в течение одного месяца с установленной Национальным планом даты представления докладов;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Федерации подготовленные ими в целях исполнения этих поручений:</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7. Установить, что федеральные государственные органы, не указанные в пункте 6 настоящего Указа, являющиеся основными исполнителями поручений, предусмотренных Национальным планом,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8. Президиуму Совета при Президенте Российской Федерации по противодействию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а) преобразовать рабочую группу президиума Совета при Президенте Российской Федерации по противодействию коррупции по мониторингу </w:t>
      </w:r>
      <w:r>
        <w:rPr>
          <w:color w:val="333333"/>
          <w:sz w:val="27"/>
          <w:szCs w:val="27"/>
        </w:rPr>
        <w:lastRenderedPageBreak/>
        <w:t>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рассматривать ежегодно доклад рабочей группы, названной в подпункте "а" настоящего пункта, о реализации за отчетный период мероприятий, предусмотренных Национальным планом.</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10. Настоящий Указ вступает в силу со дня его подписания.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i"/>
        <w:shd w:val="clear" w:color="auto" w:fill="FFFFFF"/>
        <w:spacing w:before="90" w:beforeAutospacing="0" w:after="90" w:afterAutospacing="0"/>
        <w:ind w:left="675"/>
        <w:rPr>
          <w:color w:val="333333"/>
          <w:sz w:val="27"/>
          <w:szCs w:val="27"/>
        </w:rPr>
      </w:pPr>
      <w:r>
        <w:rPr>
          <w:color w:val="333333"/>
          <w:sz w:val="27"/>
          <w:szCs w:val="27"/>
        </w:rPr>
        <w:t>Президент Российской Федерации                              </w:t>
      </w:r>
      <w:proofErr w:type="spellStart"/>
      <w:r>
        <w:rPr>
          <w:color w:val="333333"/>
          <w:sz w:val="27"/>
          <w:szCs w:val="27"/>
        </w:rPr>
        <w:t>В.Путин</w:t>
      </w:r>
      <w:proofErr w:type="spellEnd"/>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i"/>
        <w:shd w:val="clear" w:color="auto" w:fill="FFFFFF"/>
        <w:spacing w:before="90" w:beforeAutospacing="0" w:after="90" w:afterAutospacing="0"/>
        <w:ind w:left="675"/>
        <w:rPr>
          <w:color w:val="333333"/>
          <w:sz w:val="27"/>
          <w:szCs w:val="27"/>
        </w:rPr>
      </w:pPr>
      <w:r>
        <w:rPr>
          <w:color w:val="333333"/>
          <w:sz w:val="27"/>
          <w:szCs w:val="27"/>
        </w:rPr>
        <w:t>Москва, Кремль</w:t>
      </w:r>
    </w:p>
    <w:p w:rsidR="00FC5B34" w:rsidRDefault="00FC5B34" w:rsidP="00FC5B34">
      <w:pPr>
        <w:pStyle w:val="i"/>
        <w:shd w:val="clear" w:color="auto" w:fill="FFFFFF"/>
        <w:spacing w:before="90" w:beforeAutospacing="0" w:after="90" w:afterAutospacing="0"/>
        <w:ind w:left="675"/>
        <w:rPr>
          <w:color w:val="333333"/>
          <w:sz w:val="27"/>
          <w:szCs w:val="27"/>
        </w:rPr>
      </w:pPr>
      <w:r>
        <w:rPr>
          <w:color w:val="333333"/>
          <w:sz w:val="27"/>
          <w:szCs w:val="27"/>
        </w:rPr>
        <w:t>16 августа 2021 года</w:t>
      </w:r>
    </w:p>
    <w:p w:rsidR="00FC5B34" w:rsidRDefault="00FC5B34" w:rsidP="00FC5B34">
      <w:pPr>
        <w:pStyle w:val="i"/>
        <w:shd w:val="clear" w:color="auto" w:fill="FFFFFF"/>
        <w:spacing w:before="90" w:beforeAutospacing="0" w:after="90" w:afterAutospacing="0"/>
        <w:ind w:left="675"/>
        <w:rPr>
          <w:color w:val="333333"/>
          <w:sz w:val="27"/>
          <w:szCs w:val="27"/>
        </w:rPr>
      </w:pPr>
      <w:r>
        <w:rPr>
          <w:color w:val="333333"/>
          <w:sz w:val="27"/>
          <w:szCs w:val="27"/>
        </w:rPr>
        <w:t>№ 478</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s"/>
        <w:shd w:val="clear" w:color="auto" w:fill="FFFFFF"/>
        <w:spacing w:before="90" w:beforeAutospacing="0" w:after="90" w:afterAutospacing="0"/>
        <w:ind w:left="5100"/>
        <w:jc w:val="center"/>
        <w:rPr>
          <w:color w:val="333333"/>
          <w:sz w:val="27"/>
          <w:szCs w:val="27"/>
        </w:rPr>
      </w:pPr>
      <w:r>
        <w:rPr>
          <w:color w:val="333333"/>
          <w:sz w:val="27"/>
          <w:szCs w:val="27"/>
        </w:rPr>
        <w:t>УТВЕРЖДЕН</w:t>
      </w:r>
      <w:r>
        <w:rPr>
          <w:color w:val="333333"/>
          <w:sz w:val="27"/>
          <w:szCs w:val="27"/>
        </w:rPr>
        <w:br/>
        <w:t>Указом Президента </w:t>
      </w:r>
      <w:r>
        <w:rPr>
          <w:color w:val="333333"/>
          <w:sz w:val="27"/>
          <w:szCs w:val="27"/>
        </w:rPr>
        <w:br/>
        <w:t>Российской Федерации </w:t>
      </w:r>
      <w:r>
        <w:rPr>
          <w:color w:val="333333"/>
          <w:sz w:val="27"/>
          <w:szCs w:val="27"/>
        </w:rPr>
        <w:br/>
        <w:t>от 16 августа 2021 г. № 478</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Национальный план противодействия коррупции на 2021 - 2024 годы</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c"/>
        <w:shd w:val="clear" w:color="auto" w:fill="FFFFFF"/>
        <w:spacing w:before="90" w:beforeAutospacing="0" w:after="90" w:afterAutospacing="0"/>
        <w:ind w:left="675" w:right="675"/>
        <w:jc w:val="center"/>
        <w:rPr>
          <w:color w:val="333333"/>
          <w:sz w:val="27"/>
          <w:szCs w:val="27"/>
        </w:rPr>
      </w:pPr>
      <w:r>
        <w:rPr>
          <w:color w:val="333333"/>
          <w:sz w:val="27"/>
          <w:szCs w:val="27"/>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Правительству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w:t>
      </w:r>
      <w:hyperlink r:id="rId5" w:tgtFrame="contents" w:history="1">
        <w:r>
          <w:rPr>
            <w:rStyle w:val="cmd"/>
            <w:color w:val="1111EE"/>
            <w:sz w:val="27"/>
            <w:szCs w:val="27"/>
            <w:u w:val="single"/>
          </w:rPr>
          <w:t>от 9 января 2014 г. № 10</w:t>
        </w:r>
      </w:hyperlink>
      <w:r>
        <w:rPr>
          <w:color w:val="333333"/>
          <w:sz w:val="27"/>
          <w:szCs w:val="27"/>
        </w:rPr>
        <w:t>;</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w:t>
      </w:r>
      <w:r>
        <w:rPr>
          <w:color w:val="333333"/>
          <w:sz w:val="27"/>
          <w:szCs w:val="27"/>
        </w:rPr>
        <w:lastRenderedPageBreak/>
        <w:t>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з) до 10 ноября 2021 г. представить предложения: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и) подготовить с участием Генеральной прокуратуры Российской Федерации и до 10 июня 2022 г. представить предложения: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законом </w:t>
      </w:r>
      <w:hyperlink r:id="rId6" w:tgtFrame="contents" w:history="1">
        <w:r>
          <w:rPr>
            <w:rStyle w:val="cmd"/>
            <w:color w:val="1111EE"/>
            <w:sz w:val="27"/>
            <w:szCs w:val="27"/>
            <w:u w:val="single"/>
          </w:rPr>
          <w:t>от 25 декабря 2008 г. № 273-ФЗ</w:t>
        </w:r>
      </w:hyperlink>
      <w:r>
        <w:rPr>
          <w:color w:val="333333"/>
          <w:sz w:val="27"/>
          <w:szCs w:val="27"/>
        </w:rPr>
        <w:t>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w:t>
      </w:r>
      <w:r>
        <w:rPr>
          <w:color w:val="333333"/>
          <w:sz w:val="27"/>
          <w:szCs w:val="27"/>
        </w:rPr>
        <w:lastRenderedPageBreak/>
        <w:t>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3. Рекомендовать Верховному Суду Российской Федерации до 1 сентября 2023 г. представить предложения: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30 мая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5. Генеральной прокуратуре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w:t>
      </w:r>
      <w:r>
        <w:rPr>
          <w:color w:val="333333"/>
          <w:sz w:val="27"/>
          <w:szCs w:val="27"/>
        </w:rPr>
        <w:lastRenderedPageBreak/>
        <w:t>коррупционной направленности с назначением судебного штрафа в соответствии со статьей 76</w:t>
      </w:r>
      <w:r>
        <w:rPr>
          <w:rStyle w:val="w9"/>
          <w:color w:val="333333"/>
          <w:sz w:val="17"/>
          <w:szCs w:val="17"/>
        </w:rPr>
        <w:t>2</w:t>
      </w:r>
      <w:r>
        <w:rPr>
          <w:color w:val="333333"/>
          <w:sz w:val="27"/>
          <w:szCs w:val="27"/>
        </w:rPr>
        <w:t> </w:t>
      </w:r>
      <w:hyperlink r:id="rId7" w:tgtFrame="contents" w:history="1">
        <w:r>
          <w:rPr>
            <w:rStyle w:val="cmd"/>
            <w:color w:val="1111EE"/>
            <w:sz w:val="27"/>
            <w:szCs w:val="27"/>
            <w:u w:val="single"/>
          </w:rPr>
          <w:t>Уголовного кодекса Российской Федерации</w:t>
        </w:r>
      </w:hyperlink>
      <w:r>
        <w:rPr>
          <w:color w:val="333333"/>
          <w:sz w:val="27"/>
          <w:szCs w:val="27"/>
        </w:rPr>
        <w:t>;</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6. Министерству труда и социальной защиты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подготовить методические рекомендации по вопросам: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формирования плана по противодействию коррупции федерального органа исполнительной власти;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подготовить обзор правоприменительной практики, связанной с защитой лиц, сообщивших о ставших им известными фактах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25 декабря 2023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c"/>
        <w:shd w:val="clear" w:color="auto" w:fill="FFFFFF"/>
        <w:spacing w:before="90" w:beforeAutospacing="0" w:after="90" w:afterAutospacing="0"/>
        <w:ind w:left="675" w:right="675"/>
        <w:jc w:val="center"/>
        <w:rPr>
          <w:color w:val="333333"/>
          <w:sz w:val="27"/>
          <w:szCs w:val="27"/>
        </w:rPr>
      </w:pPr>
      <w:r>
        <w:rPr>
          <w:color w:val="333333"/>
          <w:sz w:val="27"/>
          <w:szCs w:val="27"/>
        </w:rPr>
        <w:t>II. Повышение эффективности мер по предотвращению и урегулированию конфликта интересов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7. Правительству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w:t>
      </w:r>
      <w:hyperlink r:id="rId8" w:tgtFrame="contents" w:history="1">
        <w:r>
          <w:rPr>
            <w:rStyle w:val="cmd"/>
            <w:color w:val="1111EE"/>
            <w:sz w:val="27"/>
            <w:szCs w:val="27"/>
            <w:u w:val="single"/>
          </w:rPr>
          <w:t>"О противодействии коррупции"</w:t>
        </w:r>
      </w:hyperlink>
      <w:r>
        <w:rPr>
          <w:color w:val="333333"/>
          <w:sz w:val="27"/>
          <w:szCs w:val="27"/>
        </w:rPr>
        <w:t>;</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w:t>
      </w:r>
      <w:r>
        <w:rPr>
          <w:color w:val="333333"/>
          <w:sz w:val="27"/>
          <w:szCs w:val="27"/>
        </w:rPr>
        <w:lastRenderedPageBreak/>
        <w:t>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подпунктов "а" и "б" настоящего пункта представить до 20 марта 2023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1 июля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c"/>
        <w:shd w:val="clear" w:color="auto" w:fill="FFFFFF"/>
        <w:spacing w:before="90" w:beforeAutospacing="0" w:after="90" w:afterAutospacing="0"/>
        <w:ind w:left="675" w:right="675"/>
        <w:jc w:val="center"/>
        <w:rPr>
          <w:color w:val="333333"/>
          <w:sz w:val="27"/>
          <w:szCs w:val="27"/>
        </w:rPr>
      </w:pPr>
      <w:r>
        <w:rPr>
          <w:color w:val="333333"/>
          <w:sz w:val="27"/>
          <w:szCs w:val="27"/>
        </w:rPr>
        <w:lastRenderedPageBreak/>
        <w:t>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11. Правительству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rPr>
          <w:color w:val="333333"/>
          <w:sz w:val="27"/>
          <w:szCs w:val="27"/>
        </w:rPr>
        <w:t>разыскных</w:t>
      </w:r>
      <w:proofErr w:type="spellEnd"/>
      <w:r>
        <w:rPr>
          <w:color w:val="333333"/>
          <w:sz w:val="27"/>
          <w:szCs w:val="27"/>
        </w:rPr>
        <w:t xml:space="preserve"> мероприятий в соответствии с частью третьей статьи 7 Федерального закона </w:t>
      </w:r>
      <w:hyperlink r:id="rId9" w:tgtFrame="contents" w:history="1">
        <w:r>
          <w:rPr>
            <w:rStyle w:val="cmd"/>
            <w:color w:val="1111EE"/>
            <w:sz w:val="27"/>
            <w:szCs w:val="27"/>
            <w:u w:val="single"/>
          </w:rPr>
          <w:t>от 12 августа 1995 г. № 144-ФЗ</w:t>
        </w:r>
      </w:hyperlink>
      <w:r>
        <w:rPr>
          <w:color w:val="333333"/>
          <w:sz w:val="27"/>
          <w:szCs w:val="27"/>
        </w:rPr>
        <w:t>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об исполнении настоящего пункта представить до 15 ноября 2022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Доклад об исполнении настоящего пункта представить до 1 ноября 2021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13. Министерству труда и социальной защиты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подпунктов "а" - "в" настоящего пункта представить до 10 октября 2022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c"/>
        <w:shd w:val="clear" w:color="auto" w:fill="FFFFFF"/>
        <w:spacing w:before="90" w:beforeAutospacing="0" w:after="90" w:afterAutospacing="0"/>
        <w:ind w:left="675" w:right="675"/>
        <w:jc w:val="center"/>
        <w:rPr>
          <w:color w:val="333333"/>
          <w:sz w:val="27"/>
          <w:szCs w:val="27"/>
        </w:rPr>
      </w:pPr>
      <w:r>
        <w:rPr>
          <w:color w:val="333333"/>
          <w:sz w:val="27"/>
          <w:szCs w:val="27"/>
        </w:rPr>
        <w:t>IV. Совершенствование правового регулирования ответственности за несоблюдение антикоррупционных стандартов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15. Министерству труда и социальной защиты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в) проанализировать правоприменительную практику, связанную с реализацией Федерального закона </w:t>
      </w:r>
      <w:hyperlink r:id="rId10" w:tgtFrame="contents" w:history="1">
        <w:r>
          <w:rPr>
            <w:rStyle w:val="cmd"/>
            <w:color w:val="1111EE"/>
            <w:sz w:val="27"/>
            <w:szCs w:val="27"/>
            <w:u w:val="single"/>
          </w:rPr>
          <w:t>от 3 декабря 2012 г. № 230-ФЗ</w:t>
        </w:r>
      </w:hyperlink>
      <w:r>
        <w:rPr>
          <w:color w:val="333333"/>
          <w:sz w:val="27"/>
          <w:szCs w:val="27"/>
        </w:rPr>
        <w:t>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c"/>
        <w:shd w:val="clear" w:color="auto" w:fill="FFFFFF"/>
        <w:spacing w:before="90" w:beforeAutospacing="0" w:after="90" w:afterAutospacing="0"/>
        <w:ind w:left="675" w:right="675"/>
        <w:jc w:val="center"/>
        <w:rPr>
          <w:color w:val="333333"/>
          <w:sz w:val="27"/>
          <w:szCs w:val="27"/>
        </w:rPr>
      </w:pPr>
      <w:r>
        <w:rPr>
          <w:color w:val="333333"/>
          <w:sz w:val="27"/>
          <w:szCs w:val="27"/>
        </w:rPr>
        <w:lastRenderedPageBreak/>
        <w:t>V. Применение мер административного, уголовного и уголовно- процессуального воздействия и уголовного преследования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w:t>
      </w:r>
      <w:hyperlink r:id="rId11" w:tgtFrame="contents" w:history="1">
        <w:r>
          <w:rPr>
            <w:rStyle w:val="cmd"/>
            <w:color w:val="1111EE"/>
            <w:sz w:val="27"/>
            <w:szCs w:val="27"/>
            <w:u w:val="single"/>
          </w:rPr>
          <w:t>Уголовного кодекса Российской Федерации</w:t>
        </w:r>
      </w:hyperlink>
      <w:r>
        <w:rPr>
          <w:color w:val="333333"/>
          <w:sz w:val="27"/>
          <w:szCs w:val="27"/>
        </w:rPr>
        <w:t>.</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30 декабря 2021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17. Генеральной прокуратуре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rPr>
          <w:color w:val="333333"/>
          <w:sz w:val="27"/>
          <w:szCs w:val="27"/>
        </w:rPr>
        <w:t>разыскных</w:t>
      </w:r>
      <w:proofErr w:type="spellEnd"/>
      <w:r>
        <w:rPr>
          <w:color w:val="333333"/>
          <w:sz w:val="27"/>
          <w:szCs w:val="27"/>
        </w:rP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w:t>
      </w:r>
      <w:r>
        <w:rPr>
          <w:color w:val="333333"/>
          <w:sz w:val="27"/>
          <w:szCs w:val="27"/>
        </w:rPr>
        <w:lastRenderedPageBreak/>
        <w:t xml:space="preserve">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Pr>
          <w:color w:val="333333"/>
          <w:sz w:val="27"/>
          <w:szCs w:val="27"/>
        </w:rPr>
        <w:t>нереабилитирующим</w:t>
      </w:r>
      <w:proofErr w:type="spellEnd"/>
      <w:r>
        <w:rPr>
          <w:color w:val="333333"/>
          <w:sz w:val="27"/>
          <w:szCs w:val="27"/>
        </w:rPr>
        <w:t xml:space="preserve"> основаниям.</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о внесении в статью 289 </w:t>
      </w:r>
      <w:hyperlink r:id="rId12" w:tgtFrame="contents" w:history="1">
        <w:r>
          <w:rPr>
            <w:rStyle w:val="cmd"/>
            <w:color w:val="1111EE"/>
            <w:sz w:val="27"/>
            <w:szCs w:val="27"/>
            <w:u w:val="single"/>
          </w:rPr>
          <w:t>Уголовного кодекса Российской Федерации</w:t>
        </w:r>
      </w:hyperlink>
      <w:r>
        <w:rPr>
          <w:color w:val="333333"/>
          <w:sz w:val="27"/>
          <w:szCs w:val="27"/>
        </w:rPr>
        <w:t>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о внесении в части первую и четвертую статьи 204</w:t>
      </w:r>
      <w:r>
        <w:rPr>
          <w:rStyle w:val="w9"/>
          <w:color w:val="333333"/>
          <w:sz w:val="17"/>
          <w:szCs w:val="17"/>
        </w:rPr>
        <w:t>1 </w:t>
      </w:r>
      <w:r>
        <w:rPr>
          <w:color w:val="333333"/>
          <w:sz w:val="27"/>
          <w:szCs w:val="27"/>
        </w:rPr>
        <w:t>и часть пятую статьи 291</w:t>
      </w:r>
      <w:r>
        <w:rPr>
          <w:rStyle w:val="w9"/>
          <w:color w:val="333333"/>
          <w:sz w:val="17"/>
          <w:szCs w:val="17"/>
        </w:rPr>
        <w:t>1</w:t>
      </w:r>
      <w:r>
        <w:rPr>
          <w:color w:val="333333"/>
          <w:sz w:val="27"/>
          <w:szCs w:val="27"/>
        </w:rPr>
        <w:t> </w:t>
      </w:r>
      <w:hyperlink r:id="rId13" w:tgtFrame="contents" w:history="1">
        <w:r>
          <w:rPr>
            <w:rStyle w:val="cmd"/>
            <w:color w:val="1111EE"/>
            <w:sz w:val="27"/>
            <w:szCs w:val="27"/>
            <w:u w:val="single"/>
          </w:rPr>
          <w:t>Уголовного кодекса Российской Федерации</w:t>
        </w:r>
      </w:hyperlink>
      <w:r>
        <w:rPr>
          <w:color w:val="333333"/>
          <w:sz w:val="27"/>
          <w:szCs w:val="27"/>
        </w:rPr>
        <w:t>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Указом Президента Российской Федерации </w:t>
      </w:r>
      <w:hyperlink r:id="rId14" w:tgtFrame="contents" w:history="1">
        <w:r>
          <w:rPr>
            <w:rStyle w:val="cmd"/>
            <w:color w:val="1111EE"/>
            <w:sz w:val="27"/>
            <w:szCs w:val="27"/>
            <w:u w:val="single"/>
          </w:rPr>
          <w:t>от 7 мая 2018 г. № 204</w:t>
        </w:r>
      </w:hyperlink>
      <w:r>
        <w:rPr>
          <w:color w:val="333333"/>
          <w:sz w:val="27"/>
          <w:szCs w:val="27"/>
        </w:rPr>
        <w:t>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ежегодно, до 15 марта. Итоговый доклад представить до 10 декабря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c"/>
        <w:shd w:val="clear" w:color="auto" w:fill="FFFFFF"/>
        <w:spacing w:before="90" w:beforeAutospacing="0" w:after="90" w:afterAutospacing="0"/>
        <w:ind w:left="675" w:right="675"/>
        <w:jc w:val="center"/>
        <w:rPr>
          <w:color w:val="333333"/>
          <w:sz w:val="27"/>
          <w:szCs w:val="27"/>
        </w:rPr>
      </w:pPr>
      <w:r>
        <w:rPr>
          <w:color w:val="333333"/>
          <w:sz w:val="27"/>
          <w:szCs w:val="27"/>
        </w:rPr>
        <w:t>VI. Обеспечение защиты информации ограниченного доступа, полученной при осуществлении деятельности в области противодействия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20. Правительству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до 20 мая 2024 г. представить предложения: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Pr>
          <w:color w:val="333333"/>
          <w:sz w:val="27"/>
          <w:szCs w:val="27"/>
        </w:rPr>
        <w:t>доследственной</w:t>
      </w:r>
      <w:proofErr w:type="spellEnd"/>
      <w:r>
        <w:rPr>
          <w:color w:val="333333"/>
          <w:sz w:val="27"/>
          <w:szCs w:val="27"/>
        </w:rPr>
        <w:t xml:space="preserve"> проверки, расследовании уголовного дела, а также в иных случаях.</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c"/>
        <w:shd w:val="clear" w:color="auto" w:fill="FFFFFF"/>
        <w:spacing w:before="90" w:beforeAutospacing="0" w:after="90" w:afterAutospacing="0"/>
        <w:ind w:left="675" w:right="675"/>
        <w:jc w:val="center"/>
        <w:rPr>
          <w:color w:val="333333"/>
          <w:sz w:val="27"/>
          <w:szCs w:val="27"/>
        </w:rPr>
      </w:pPr>
      <w:r>
        <w:rPr>
          <w:color w:val="333333"/>
          <w:sz w:val="27"/>
          <w:szCs w:val="27"/>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22. Правительству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проанализировать практику применения статьи 12 Федерального закона </w:t>
      </w:r>
      <w:hyperlink r:id="rId15" w:tgtFrame="contents" w:history="1">
        <w:r>
          <w:rPr>
            <w:rStyle w:val="cmd"/>
            <w:color w:val="1111EE"/>
            <w:sz w:val="27"/>
            <w:szCs w:val="27"/>
            <w:u w:val="single"/>
          </w:rPr>
          <w:t>"О противодействии коррупции"</w:t>
        </w:r>
      </w:hyperlink>
      <w:r>
        <w:rPr>
          <w:color w:val="333333"/>
          <w:sz w:val="27"/>
          <w:szCs w:val="27"/>
        </w:rPr>
        <w:t>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пунктом 1 указанной статьи: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на лиц, замещавших государственные должности;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w:t>
      </w:r>
      <w:hyperlink r:id="rId16" w:tgtFrame="contents" w:history="1">
        <w:r>
          <w:rPr>
            <w:rStyle w:val="cmd"/>
            <w:color w:val="1111EE"/>
            <w:sz w:val="27"/>
            <w:szCs w:val="27"/>
            <w:u w:val="single"/>
          </w:rPr>
          <w:t>"О противодействии коррупции"</w:t>
        </w:r>
      </w:hyperlink>
      <w:r>
        <w:rPr>
          <w:color w:val="333333"/>
          <w:sz w:val="27"/>
          <w:szCs w:val="27"/>
        </w:rPr>
        <w:t>.</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c"/>
        <w:shd w:val="clear" w:color="auto" w:fill="FFFFFF"/>
        <w:spacing w:before="90" w:beforeAutospacing="0" w:after="90" w:afterAutospacing="0"/>
        <w:ind w:left="675" w:right="675"/>
        <w:jc w:val="center"/>
        <w:rPr>
          <w:color w:val="333333"/>
          <w:sz w:val="27"/>
          <w:szCs w:val="27"/>
        </w:rPr>
      </w:pPr>
      <w:r>
        <w:rPr>
          <w:color w:val="333333"/>
          <w:sz w:val="27"/>
          <w:szCs w:val="27"/>
        </w:rPr>
        <w:t>VIII. Реализация мер по противодействию коррупции в организациях, осуществляющих деятельность в частном секторе экономики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30 мая 2023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24. Рекомендовать Торгово-промышленной палате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c"/>
        <w:shd w:val="clear" w:color="auto" w:fill="FFFFFF"/>
        <w:spacing w:before="90" w:beforeAutospacing="0" w:after="90" w:afterAutospacing="0"/>
        <w:ind w:left="675" w:right="675"/>
        <w:jc w:val="center"/>
        <w:rPr>
          <w:color w:val="333333"/>
          <w:sz w:val="27"/>
          <w:szCs w:val="27"/>
        </w:rPr>
      </w:pPr>
      <w:r>
        <w:rPr>
          <w:color w:val="333333"/>
          <w:sz w:val="27"/>
          <w:szCs w:val="27"/>
        </w:rPr>
        <w:t>IX. Совершенствование правовых и организационных основ противодействия коррупции в субъектах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25. Правительству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координации работы по противодействию коррупции в субъекте Российской Федерации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w:t>
      </w:r>
      <w:hyperlink r:id="rId17" w:tgtFrame="contents" w:history="1">
        <w:r>
          <w:rPr>
            <w:rStyle w:val="cmd"/>
            <w:color w:val="1111EE"/>
            <w:sz w:val="27"/>
            <w:szCs w:val="27"/>
            <w:u w:val="single"/>
          </w:rPr>
          <w:t>от 15 июля 2015 г. № 364</w:t>
        </w:r>
      </w:hyperlink>
      <w:r>
        <w:rPr>
          <w:color w:val="333333"/>
          <w:sz w:val="27"/>
          <w:szCs w:val="27"/>
        </w:rPr>
        <w:t>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10 декабря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ежегодно, до 1 марта.</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c"/>
        <w:shd w:val="clear" w:color="auto" w:fill="FFFFFF"/>
        <w:spacing w:before="90" w:beforeAutospacing="0" w:after="90" w:afterAutospacing="0"/>
        <w:ind w:left="675" w:right="675"/>
        <w:jc w:val="center"/>
        <w:rPr>
          <w:color w:val="333333"/>
          <w:sz w:val="27"/>
          <w:szCs w:val="27"/>
        </w:rPr>
      </w:pPr>
      <w:r>
        <w:rPr>
          <w:color w:val="333333"/>
          <w:sz w:val="27"/>
          <w:szCs w:val="27"/>
        </w:rP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28. Правительству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ежегодно, до 15 апреля.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c"/>
        <w:shd w:val="clear" w:color="auto" w:fill="FFFFFF"/>
        <w:spacing w:before="90" w:beforeAutospacing="0" w:after="90" w:afterAutospacing="0"/>
        <w:ind w:left="675" w:right="675"/>
        <w:jc w:val="center"/>
        <w:rPr>
          <w:color w:val="333333"/>
          <w:sz w:val="27"/>
          <w:szCs w:val="27"/>
        </w:rPr>
      </w:pPr>
      <w:r>
        <w:rPr>
          <w:color w:val="333333"/>
          <w:sz w:val="27"/>
          <w:szCs w:val="27"/>
        </w:rPr>
        <w:t>XI. Реализация мер по повышению эффективности антикоррупционной экспертизы нормативных правовых актов и проектов нормативных правовых актов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30. Генеральной прокуратуре Российской Федерации осуществлять:</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31. Министерству юстиции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"а" настоящего пункта;</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подпунктов "б" и "в" настоящего пункта представить до 5 декабря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c"/>
        <w:shd w:val="clear" w:color="auto" w:fill="FFFFFF"/>
        <w:spacing w:before="90" w:beforeAutospacing="0" w:after="90" w:afterAutospacing="0"/>
        <w:ind w:left="675" w:right="675"/>
        <w:jc w:val="center"/>
        <w:rPr>
          <w:color w:val="333333"/>
          <w:sz w:val="27"/>
          <w:szCs w:val="27"/>
        </w:rPr>
      </w:pPr>
      <w:r>
        <w:rPr>
          <w:color w:val="333333"/>
          <w:sz w:val="27"/>
          <w:szCs w:val="27"/>
        </w:rPr>
        <w:t>XII.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w:t>
      </w:r>
      <w:r>
        <w:rPr>
          <w:color w:val="333333"/>
          <w:sz w:val="27"/>
          <w:szCs w:val="27"/>
        </w:rPr>
        <w:lastRenderedPageBreak/>
        <w:t>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34. Министерству труда и социальной защиты Российской Федерации с участием заинтересованных государственных органов: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35. Министерству просвещения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36. Министерству науки и высшего образования Российской Федерации с участием заинтересованных государственных органов и организаций:</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25 ноября 2021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38. Федеральному казначейству организовать проведение Всероссийского антикоррупционного форума финансово-экономических органов.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15 августа 2023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w:t>
      </w:r>
      <w:r>
        <w:rPr>
          <w:color w:val="333333"/>
          <w:sz w:val="27"/>
          <w:szCs w:val="27"/>
        </w:rPr>
        <w:lastRenderedPageBreak/>
        <w:t>выполнения задач, поставленных перед федеральными государственными органами, в соответствии со своей компетенцией обеспечить:</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c"/>
        <w:shd w:val="clear" w:color="auto" w:fill="FFFFFF"/>
        <w:spacing w:before="90" w:beforeAutospacing="0" w:after="90" w:afterAutospacing="0"/>
        <w:ind w:left="675" w:right="675"/>
        <w:jc w:val="center"/>
        <w:rPr>
          <w:color w:val="333333"/>
          <w:sz w:val="27"/>
          <w:szCs w:val="27"/>
        </w:rPr>
      </w:pPr>
      <w:r>
        <w:rPr>
          <w:color w:val="333333"/>
          <w:sz w:val="27"/>
          <w:szCs w:val="27"/>
        </w:rPr>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15 декабря 2023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подпунктов "а" и "б" настоящего пункта представить до 20 мая 2023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1 апреля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w:t>
      </w:r>
      <w:r>
        <w:rPr>
          <w:color w:val="333333"/>
          <w:sz w:val="27"/>
          <w:szCs w:val="27"/>
        </w:rPr>
        <w:lastRenderedPageBreak/>
        <w:t>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44. Рекомендовать Общероссийской общественной организации "Ассоциация юристов России":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представить до 1 ноября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c"/>
        <w:shd w:val="clear" w:color="auto" w:fill="FFFFFF"/>
        <w:spacing w:before="90" w:beforeAutospacing="0" w:after="90" w:afterAutospacing="0"/>
        <w:ind w:left="675" w:right="675"/>
        <w:jc w:val="center"/>
        <w:rPr>
          <w:color w:val="333333"/>
          <w:sz w:val="27"/>
          <w:szCs w:val="27"/>
        </w:rPr>
      </w:pPr>
      <w:r>
        <w:rPr>
          <w:color w:val="333333"/>
          <w:sz w:val="27"/>
          <w:szCs w:val="27"/>
        </w:rPr>
        <w:t>XIV. Повышение эффективности международного сотрудничества Российской Федерации в области противодействия коррупции. </w:t>
      </w:r>
      <w:r>
        <w:rPr>
          <w:color w:val="333333"/>
          <w:sz w:val="27"/>
          <w:szCs w:val="27"/>
        </w:rPr>
        <w:br/>
        <w:t>Укрепление международного авторитета России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45. Генеральной прокуратуре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ежегодно, до 1 марта.</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rPr>
          <w:color w:val="333333"/>
          <w:sz w:val="27"/>
          <w:szCs w:val="27"/>
        </w:rPr>
        <w:t>транспарентности</w:t>
      </w:r>
      <w:proofErr w:type="spellEnd"/>
      <w:r>
        <w:rPr>
          <w:color w:val="333333"/>
          <w:sz w:val="27"/>
          <w:szCs w:val="27"/>
        </w:rP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Доклад о результатах исполнения настоящего пункта представлять ежегодно, до 1 марта.</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ежегодно, до 1 марта.</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ежегодно, до 1 марта.</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c"/>
        <w:shd w:val="clear" w:color="auto" w:fill="FFFFFF"/>
        <w:spacing w:before="90" w:beforeAutospacing="0" w:after="90" w:afterAutospacing="0"/>
        <w:ind w:left="675" w:right="675"/>
        <w:jc w:val="center"/>
        <w:rPr>
          <w:color w:val="333333"/>
          <w:sz w:val="27"/>
          <w:szCs w:val="27"/>
        </w:rPr>
      </w:pPr>
      <w:r>
        <w:rPr>
          <w:color w:val="333333"/>
          <w:sz w:val="27"/>
          <w:szCs w:val="27"/>
        </w:rPr>
        <w:t>XV. Реализация мер по систематизации и актуализации </w:t>
      </w:r>
      <w:r>
        <w:rPr>
          <w:color w:val="333333"/>
          <w:sz w:val="27"/>
          <w:szCs w:val="27"/>
        </w:rPr>
        <w:br/>
        <w:t>нормативно-правовой базы в области противодействия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Доклад о результатах исполнения настоящего пункта представлять ежегодно, до 1 апреля. Итоговый доклад представить до 20 декабря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c"/>
        <w:shd w:val="clear" w:color="auto" w:fill="FFFFFF"/>
        <w:spacing w:before="90" w:beforeAutospacing="0" w:after="90" w:afterAutospacing="0"/>
        <w:ind w:left="675" w:right="675"/>
        <w:jc w:val="center"/>
        <w:rPr>
          <w:color w:val="333333"/>
          <w:sz w:val="27"/>
          <w:szCs w:val="27"/>
        </w:rPr>
      </w:pPr>
      <w:r>
        <w:rPr>
          <w:color w:val="333333"/>
          <w:sz w:val="27"/>
          <w:szCs w:val="27"/>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rPr>
          <w:color w:val="333333"/>
          <w:sz w:val="27"/>
          <w:szCs w:val="27"/>
        </w:rPr>
        <w:t>интернет-ресурсов</w:t>
      </w:r>
      <w:proofErr w:type="spellEnd"/>
      <w:r>
        <w:rPr>
          <w:color w:val="333333"/>
          <w:sz w:val="27"/>
          <w:szCs w:val="27"/>
        </w:rPr>
        <w:t> (www.regulation.gov.ru, www.vashkontrol.ru, www.roi.ru). Доклад о результатах исполнения настоящего подпункта представить до 1 октября 2024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в) рассмотреть вопрос о развитии существующих и создании новых </w:t>
      </w:r>
      <w:proofErr w:type="spellStart"/>
      <w:r>
        <w:rPr>
          <w:color w:val="333333"/>
          <w:sz w:val="27"/>
          <w:szCs w:val="27"/>
        </w:rPr>
        <w:t>интернет-ресурсов</w:t>
      </w:r>
      <w:proofErr w:type="spellEnd"/>
      <w:r>
        <w:rPr>
          <w:color w:val="333333"/>
          <w:sz w:val="27"/>
          <w:szCs w:val="27"/>
        </w:rP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FC5B34" w:rsidRDefault="00FC5B34" w:rsidP="00FC5B3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166555" w:rsidRDefault="00166555">
      <w:bookmarkStart w:id="0" w:name="_GoBack"/>
      <w:bookmarkEnd w:id="0"/>
    </w:p>
    <w:sectPr w:rsidR="001665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34"/>
    <w:rsid w:val="00166555"/>
    <w:rsid w:val="00FC5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E68E3-1330-4749-8E55-70469313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FC5B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C5B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
    <w:name w:val="cmd"/>
    <w:basedOn w:val="a0"/>
    <w:rsid w:val="00FC5B34"/>
  </w:style>
  <w:style w:type="paragraph" w:customStyle="1" w:styleId="i">
    <w:name w:val="i"/>
    <w:basedOn w:val="a"/>
    <w:rsid w:val="00FC5B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FC5B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FC5B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FC5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72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602370769&amp;backlink=1&amp;&amp;nd=102126657" TargetMode="External"/><Relationship Id="rId13" Type="http://schemas.openxmlformats.org/officeDocument/2006/relationships/hyperlink" Target="http://pravo.gov.ru/proxy/ips/?docbody=&amp;prevDoc=602370769&amp;backlink=1&amp;&amp;nd=10204189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gov.ru/proxy/ips/?docbody=&amp;prevDoc=602370769&amp;backlink=1&amp;&amp;nd=102041891" TargetMode="External"/><Relationship Id="rId12" Type="http://schemas.openxmlformats.org/officeDocument/2006/relationships/hyperlink" Target="http://pravo.gov.ru/proxy/ips/?docbody=&amp;prevDoc=602370769&amp;backlink=1&amp;&amp;nd=102041891" TargetMode="External"/><Relationship Id="rId17" Type="http://schemas.openxmlformats.org/officeDocument/2006/relationships/hyperlink" Target="http://pravo.gov.ru/proxy/ips/?docbody=&amp;prevDoc=602370769&amp;backlink=1&amp;&amp;nd=102375996" TargetMode="External"/><Relationship Id="rId2" Type="http://schemas.openxmlformats.org/officeDocument/2006/relationships/settings" Target="settings.xml"/><Relationship Id="rId16" Type="http://schemas.openxmlformats.org/officeDocument/2006/relationships/hyperlink" Target="http://pravo.gov.ru/proxy/ips/?docbody=&amp;prevDoc=602370769&amp;backlink=1&amp;&amp;nd=102126657" TargetMode="External"/><Relationship Id="rId1" Type="http://schemas.openxmlformats.org/officeDocument/2006/relationships/styles" Target="styles.xml"/><Relationship Id="rId6" Type="http://schemas.openxmlformats.org/officeDocument/2006/relationships/hyperlink" Target="http://pravo.gov.ru/proxy/ips/?docbody=&amp;prevDoc=602370769&amp;backlink=1&amp;&amp;nd=102126657" TargetMode="External"/><Relationship Id="rId11" Type="http://schemas.openxmlformats.org/officeDocument/2006/relationships/hyperlink" Target="http://pravo.gov.ru/proxy/ips/?docbody=&amp;prevDoc=602370769&amp;backlink=1&amp;&amp;nd=102041891" TargetMode="External"/><Relationship Id="rId5" Type="http://schemas.openxmlformats.org/officeDocument/2006/relationships/hyperlink" Target="http://pravo.gov.ru/proxy/ips/?docbody=&amp;prevDoc=602370769&amp;backlink=1&amp;&amp;nd=102170581" TargetMode="External"/><Relationship Id="rId15" Type="http://schemas.openxmlformats.org/officeDocument/2006/relationships/hyperlink" Target="http://pravo.gov.ru/proxy/ips/?docbody=&amp;prevDoc=602370769&amp;backlink=1&amp;&amp;nd=102126657" TargetMode="External"/><Relationship Id="rId10" Type="http://schemas.openxmlformats.org/officeDocument/2006/relationships/hyperlink" Target="http://pravo.gov.ru/proxy/ips/?docbody=&amp;prevDoc=602370769&amp;backlink=1&amp;&amp;nd=102161337" TargetMode="External"/><Relationship Id="rId19" Type="http://schemas.openxmlformats.org/officeDocument/2006/relationships/theme" Target="theme/theme1.xml"/><Relationship Id="rId4" Type="http://schemas.openxmlformats.org/officeDocument/2006/relationships/hyperlink" Target="http://pravo.gov.ru/proxy/ips/?docbody=&amp;prevDoc=602370769&amp;backlink=1&amp;&amp;nd=102126657" TargetMode="External"/><Relationship Id="rId9" Type="http://schemas.openxmlformats.org/officeDocument/2006/relationships/hyperlink" Target="http://pravo.gov.ru/proxy/ips/?docbody=&amp;prevDoc=602370769&amp;backlink=1&amp;&amp;nd=102037058" TargetMode="External"/><Relationship Id="rId14" Type="http://schemas.openxmlformats.org/officeDocument/2006/relationships/hyperlink" Target="http://pravo.gov.ru/proxy/ips/?docbody=&amp;prevDoc=602370769&amp;backlink=1&amp;&amp;nd=1024681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10483</Words>
  <Characters>59756</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dc:description/>
  <cp:lastModifiedBy>Приемная</cp:lastModifiedBy>
  <cp:revision>1</cp:revision>
  <dcterms:created xsi:type="dcterms:W3CDTF">2022-09-16T02:28:00Z</dcterms:created>
  <dcterms:modified xsi:type="dcterms:W3CDTF">2022-09-16T02:30:00Z</dcterms:modified>
</cp:coreProperties>
</file>