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Зарегистрирован в Минюсте РФ 23 мая 2014 г.</w:t>
      </w:r>
      <w:bookmarkStart w:id="0" w:name="_GoBack"/>
      <w:bookmarkEnd w:id="0"/>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Регистрационный N 32408</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 соответствии с частью 4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w:t>
      </w:r>
      <w:r w:rsidRPr="00356C29">
        <w:rPr>
          <w:rFonts w:ascii="Times New Roman" w:eastAsia="Times New Roman" w:hAnsi="Times New Roman" w:cs="Times New Roman"/>
          <w:b/>
          <w:bCs/>
          <w:color w:val="000000"/>
          <w:spacing w:val="3"/>
          <w:sz w:val="28"/>
          <w:szCs w:val="28"/>
          <w:lang w:eastAsia="ru-RU"/>
        </w:rPr>
        <w:t>приказываю:</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 Утвердить по согласованию с Министерством труда и социальной защиты Российской Федерации прилагаемый Порядок проведения аттестации педагогических работников организаций, осуществляющих образовательную деятельность.</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Порядка, указанного в пункте 1 настоящего приказа, сохраняются в течение срока, на который они были установлены.</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 Признать утратившим силу приказ Министерства образования и науки Российской Федерации от 24 марта 2010 г. N209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Министр Д. Ливанов</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u w:val="single"/>
          <w:lang w:eastAsia="ru-RU"/>
        </w:rPr>
        <w:t>Приложение</w:t>
      </w:r>
    </w:p>
    <w:p w:rsidR="00356C29" w:rsidRPr="00356C29" w:rsidRDefault="00356C29" w:rsidP="00356C29">
      <w:pPr>
        <w:spacing w:after="100" w:afterAutospacing="1" w:line="240" w:lineRule="auto"/>
        <w:outlineLvl w:val="3"/>
        <w:rPr>
          <w:rFonts w:ascii="Times New Roman" w:eastAsia="Times New Roman" w:hAnsi="Times New Roman" w:cs="Times New Roman"/>
          <w:b/>
          <w:bCs/>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Порядок проведения аттестации педагогических работников организаций, осуществляющих образовательную деятельность</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I. Общие положения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Настоящий Порядок применяется к педагогическим работникам организаций, замещающим должности, поименованные в подразделе 2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r w:rsidRPr="00356C29">
        <w:rPr>
          <w:rFonts w:ascii="Times New Roman" w:eastAsia="Times New Roman" w:hAnsi="Times New Roman" w:cs="Times New Roman"/>
          <w:color w:val="000000"/>
          <w:spacing w:val="3"/>
          <w:sz w:val="28"/>
          <w:szCs w:val="28"/>
          <w:vertAlign w:val="superscript"/>
          <w:lang w:eastAsia="ru-RU"/>
        </w:rPr>
        <w:t>1</w:t>
      </w:r>
      <w:r w:rsidRPr="00356C29">
        <w:rPr>
          <w:rFonts w:ascii="Times New Roman" w:eastAsia="Times New Roman" w:hAnsi="Times New Roman" w:cs="Times New Roman"/>
          <w:color w:val="000000"/>
          <w:spacing w:val="3"/>
          <w:sz w:val="28"/>
          <w:szCs w:val="28"/>
          <w:lang w:eastAsia="ru-RU"/>
        </w:rPr>
        <w:t>.</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 Основными задачами проведения аттестации являются: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определение необходимости повышения квалификации педагогических работников;</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повышение эффективности и качества педагогической деятельности;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выявление перспектив использования потенциальных возможностей педагогических работников;</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II. Аттестация педагогических работников в целях подтверждения соответствия занимаемой должности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r w:rsidRPr="00356C29">
        <w:rPr>
          <w:rFonts w:ascii="Times New Roman" w:eastAsia="Times New Roman" w:hAnsi="Times New Roman" w:cs="Times New Roman"/>
          <w:color w:val="000000"/>
          <w:spacing w:val="3"/>
          <w:sz w:val="28"/>
          <w:szCs w:val="28"/>
          <w:vertAlign w:val="superscript"/>
          <w:lang w:eastAsia="ru-RU"/>
        </w:rPr>
        <w:t>2</w:t>
      </w:r>
      <w:r w:rsidRPr="00356C29">
        <w:rPr>
          <w:rFonts w:ascii="Times New Roman" w:eastAsia="Times New Roman" w:hAnsi="Times New Roman" w:cs="Times New Roman"/>
          <w:color w:val="000000"/>
          <w:spacing w:val="3"/>
          <w:sz w:val="28"/>
          <w:szCs w:val="28"/>
          <w:lang w:eastAsia="ru-RU"/>
        </w:rPr>
        <w:t>.</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8. Аттестация педагогических работников проводится в соответствии с распорядительным актом работодателя.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11. В представлении содержатся следующие сведения о педагогическом работнике: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а) фамилия, имя, отчество (при наличии);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б) наименование должности на дату проведения аттестации;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 дата заключения по этой должности трудового договора;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г) уровень образования и (или) квалификации по специальности или направлению подготовки;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д) информация о получении дополнительного профессионального образования по профилю педагогической деятельности;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е) результаты предыдущих аттестаций (в случае их проведения);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 xml:space="preserve">12. Работодатель знакомит педагогического работника с представлением </w:t>
      </w:r>
      <w:proofErr w:type="spellStart"/>
      <w:r w:rsidRPr="00356C29">
        <w:rPr>
          <w:rFonts w:ascii="Times New Roman" w:eastAsia="Times New Roman" w:hAnsi="Times New Roman" w:cs="Times New Roman"/>
          <w:color w:val="000000"/>
          <w:spacing w:val="3"/>
          <w:sz w:val="28"/>
          <w:szCs w:val="28"/>
          <w:lang w:eastAsia="ru-RU"/>
        </w:rPr>
        <w:t>пoд</w:t>
      </w:r>
      <w:proofErr w:type="spellEnd"/>
      <w:r w:rsidRPr="00356C29">
        <w:rPr>
          <w:rFonts w:ascii="Times New Roman" w:eastAsia="Times New Roman" w:hAnsi="Times New Roman" w:cs="Times New Roman"/>
          <w:color w:val="000000"/>
          <w:spacing w:val="3"/>
          <w:sz w:val="28"/>
          <w:szCs w:val="28"/>
          <w:lang w:eastAsia="ru-RU"/>
        </w:rPr>
        <w:t xml:space="preserve"> роспись не позднее,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13. Аттестация проводится на заседании аттестационной комиссии организации с участием педагогического работника.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соответствует занимаемой должности (указывается должность педагогического работника);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не соответствует занимаемой должности (указывается должность педагогического работника).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 педагогическими работниками, характеризующими их профессиональную деятельность (в случае их наличия), у работодателя.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20. 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21.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22. Аттестацию в целях подтверждения соответствия занимаемой должности не проходят следующие педагогические работники: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а) педагогические работники, имеющие квалификационные категории;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б) проработавшие в занимаемой должности менее двух лет в организации, в которой проводится аттестация;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 беременные женщины;</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г) женщины, находящиеся в отпуске по беременности и родам;</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д) лица, находящиеся в отпуске по уходу за ребенком до достижения им возраста трех лет;</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е) отсутствовавшие на рабочем месте более четырех месяцев подряд в связи с заболеванием.</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Аттестация педагогических работников, предусмотренных подпунктами "г" и "д" настоящего пункта, возможна не ранее чем через два года после их выхода из указанных отпусков.</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Аттестация педагогических работников, предусмотренных подпунктом "е" настоящего пункта, возможна не ранее чем через год после их выхода на работу.</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23. 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раздела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служащих[3]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 на них должностные обязанности.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b/>
          <w:bCs/>
          <w:color w:val="000000"/>
          <w:spacing w:val="3"/>
          <w:sz w:val="28"/>
          <w:szCs w:val="28"/>
          <w:lang w:eastAsia="ru-RU"/>
        </w:rPr>
        <w:t>III. Аттестация педагогических работников в целях установления квалификационной категории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24. Аттестация педагогических работников в целях установления квалификационной категории проводится по их желанию.</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По результатам аттестации педагогическим работникам устанавливается первая или высшая квалификационная категория.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Квалификационная категория устанавливается сроком на 5 лет. Срок действия квалификационной категории продлению не подлежит.</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25. 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r w:rsidRPr="00356C29">
        <w:rPr>
          <w:rFonts w:ascii="Times New Roman" w:eastAsia="Times New Roman" w:hAnsi="Times New Roman" w:cs="Times New Roman"/>
          <w:color w:val="000000"/>
          <w:spacing w:val="3"/>
          <w:sz w:val="28"/>
          <w:szCs w:val="28"/>
          <w:vertAlign w:val="superscript"/>
          <w:lang w:eastAsia="ru-RU"/>
        </w:rPr>
        <w:t>4</w:t>
      </w:r>
      <w:r w:rsidRPr="00356C29">
        <w:rPr>
          <w:rFonts w:ascii="Times New Roman" w:eastAsia="Times New Roman" w:hAnsi="Times New Roman" w:cs="Times New Roman"/>
          <w:color w:val="000000"/>
          <w:spacing w:val="3"/>
          <w:sz w:val="28"/>
          <w:szCs w:val="28"/>
          <w:lang w:eastAsia="ru-RU"/>
        </w:rPr>
        <w:t>.</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 состав аттестационных комиссий включается представитель соответствующего профессионального союза.</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б) осуществляется письменное уведомление педагогических работников о сроке и месте проведения их аттестации.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36. Первая квалификационная категория педагогическим работникам устанавливается на основе: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стабильных положительных результатов освоения обучающимися образовательных программ по итогам мониторингов, проводимых организацией;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356C29">
        <w:rPr>
          <w:rFonts w:ascii="Times New Roman" w:eastAsia="Times New Roman" w:hAnsi="Times New Roman" w:cs="Times New Roman"/>
          <w:color w:val="000000"/>
          <w:spacing w:val="3"/>
          <w:sz w:val="28"/>
          <w:szCs w:val="28"/>
          <w:vertAlign w:val="superscript"/>
          <w:lang w:eastAsia="ru-RU"/>
        </w:rPr>
        <w:t>5</w:t>
      </w:r>
      <w:r w:rsidRPr="00356C29">
        <w:rPr>
          <w:rFonts w:ascii="Times New Roman" w:eastAsia="Times New Roman" w:hAnsi="Times New Roman" w:cs="Times New Roman"/>
          <w:color w:val="000000"/>
          <w:spacing w:val="3"/>
          <w:sz w:val="28"/>
          <w:szCs w:val="28"/>
          <w:lang w:eastAsia="ru-RU"/>
        </w:rPr>
        <w:t>;</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выявления развития у обучающихся способностей к научной (интеллектуальной), творческой, физкультурно-спортивной деятельности;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37. Высшая квалификационная категория педагогическим работникам устанавливается на основе: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r w:rsidRPr="00356C29">
        <w:rPr>
          <w:rFonts w:ascii="Times New Roman" w:eastAsia="Times New Roman" w:hAnsi="Times New Roman" w:cs="Times New Roman"/>
          <w:color w:val="000000"/>
          <w:spacing w:val="3"/>
          <w:sz w:val="28"/>
          <w:szCs w:val="28"/>
          <w:vertAlign w:val="superscript"/>
          <w:lang w:eastAsia="ru-RU"/>
        </w:rPr>
        <w:t>5</w:t>
      </w:r>
      <w:r w:rsidRPr="00356C29">
        <w:rPr>
          <w:rFonts w:ascii="Times New Roman" w:eastAsia="Times New Roman" w:hAnsi="Times New Roman" w:cs="Times New Roman"/>
          <w:color w:val="000000"/>
          <w:spacing w:val="3"/>
          <w:sz w:val="28"/>
          <w:szCs w:val="28"/>
          <w:lang w:eastAsia="ru-RU"/>
        </w:rPr>
        <w:t>;</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 xml:space="preserve">выявления и развития </w:t>
      </w:r>
      <w:proofErr w:type="gramStart"/>
      <w:r w:rsidRPr="00356C29">
        <w:rPr>
          <w:rFonts w:ascii="Times New Roman" w:eastAsia="Times New Roman" w:hAnsi="Times New Roman" w:cs="Times New Roman"/>
          <w:color w:val="000000"/>
          <w:spacing w:val="3"/>
          <w:sz w:val="28"/>
          <w:szCs w:val="28"/>
          <w:lang w:eastAsia="ru-RU"/>
        </w:rPr>
        <w:t>способностей</w:t>
      </w:r>
      <w:proofErr w:type="gramEnd"/>
      <w:r w:rsidRPr="00356C29">
        <w:rPr>
          <w:rFonts w:ascii="Times New Roman" w:eastAsia="Times New Roman" w:hAnsi="Times New Roman" w:cs="Times New Roman"/>
          <w:color w:val="000000"/>
          <w:spacing w:val="3"/>
          <w:sz w:val="28"/>
          <w:szCs w:val="28"/>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пунктами 36 и 37 настоящего Порядка, при условии, что их деятельность связана с соответствующими направлениями работы.</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39. По результатам аттестации аттестационная комиссия принимает одно из следующих решений:</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отказать в установлении первой (высшей) квалификационной категории (указывается должность, по которой педагогическому работнику отказывается е установлении квалификационной категории).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lastRenderedPageBreak/>
        <w:t>Решение аттестационной комиссии вступает в силу со дня его вынесения.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44. 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vertAlign w:val="superscript"/>
          <w:lang w:eastAsia="ru-RU"/>
        </w:rPr>
        <w:t>1</w:t>
      </w:r>
      <w:r w:rsidRPr="00356C29">
        <w:rPr>
          <w:rFonts w:ascii="Times New Roman" w:eastAsia="Times New Roman" w:hAnsi="Times New Roman" w:cs="Times New Roman"/>
          <w:color w:val="000000"/>
          <w:spacing w:val="3"/>
          <w:sz w:val="28"/>
          <w:szCs w:val="28"/>
          <w:lang w:eastAsia="ru-RU"/>
        </w:rPr>
        <w:t>Часть 1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vertAlign w:val="superscript"/>
          <w:lang w:eastAsia="ru-RU"/>
        </w:rPr>
        <w:lastRenderedPageBreak/>
        <w:t>2</w:t>
      </w:r>
      <w:r w:rsidRPr="00356C29">
        <w:rPr>
          <w:rFonts w:ascii="Times New Roman" w:eastAsia="Times New Roman" w:hAnsi="Times New Roman" w:cs="Times New Roman"/>
          <w:color w:val="000000"/>
          <w:spacing w:val="3"/>
          <w:sz w:val="28"/>
          <w:szCs w:val="28"/>
          <w:lang w:eastAsia="ru-RU"/>
        </w:rPr>
        <w:t>Часть 2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vertAlign w:val="superscript"/>
          <w:lang w:eastAsia="ru-RU"/>
        </w:rPr>
        <w:t>3</w:t>
      </w:r>
      <w:r w:rsidRPr="00356C29">
        <w:rPr>
          <w:rFonts w:ascii="Times New Roman" w:eastAsia="Times New Roman" w:hAnsi="Times New Roman" w:cs="Times New Roman"/>
          <w:color w:val="000000"/>
          <w:spacing w:val="3"/>
          <w:sz w:val="28"/>
          <w:szCs w:val="28"/>
          <w:lang w:eastAsia="ru-RU"/>
        </w:rPr>
        <w:t>Приказ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vertAlign w:val="superscript"/>
          <w:lang w:eastAsia="ru-RU"/>
        </w:rPr>
        <w:t>4</w:t>
      </w:r>
      <w:r w:rsidRPr="00356C29">
        <w:rPr>
          <w:rFonts w:ascii="Times New Roman" w:eastAsia="Times New Roman" w:hAnsi="Times New Roman" w:cs="Times New Roman"/>
          <w:color w:val="000000"/>
          <w:spacing w:val="3"/>
          <w:sz w:val="28"/>
          <w:szCs w:val="28"/>
          <w:lang w:eastAsia="ru-RU"/>
        </w:rPr>
        <w:t>Часть 3 статьи 49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356C29" w:rsidRPr="00356C29" w:rsidRDefault="00356C29" w:rsidP="00356C29">
      <w:pPr>
        <w:spacing w:after="300" w:line="384" w:lineRule="atLeast"/>
        <w:rPr>
          <w:rFonts w:ascii="Times New Roman" w:eastAsia="Times New Roman" w:hAnsi="Times New Roman" w:cs="Times New Roman"/>
          <w:color w:val="000000"/>
          <w:spacing w:val="3"/>
          <w:sz w:val="28"/>
          <w:szCs w:val="28"/>
          <w:lang w:eastAsia="ru-RU"/>
        </w:rPr>
      </w:pPr>
      <w:r w:rsidRPr="00356C29">
        <w:rPr>
          <w:rFonts w:ascii="Times New Roman" w:eastAsia="Times New Roman" w:hAnsi="Times New Roman" w:cs="Times New Roman"/>
          <w:color w:val="000000"/>
          <w:spacing w:val="3"/>
          <w:sz w:val="28"/>
          <w:szCs w:val="28"/>
          <w:vertAlign w:val="superscript"/>
          <w:lang w:eastAsia="ru-RU"/>
        </w:rPr>
        <w:t>5</w:t>
      </w:r>
      <w:r w:rsidRPr="00356C29">
        <w:rPr>
          <w:rFonts w:ascii="Times New Roman" w:eastAsia="Times New Roman" w:hAnsi="Times New Roman" w:cs="Times New Roman"/>
          <w:color w:val="000000"/>
          <w:spacing w:val="3"/>
          <w:sz w:val="28"/>
          <w:szCs w:val="28"/>
          <w:lang w:eastAsia="ru-RU"/>
        </w:rPr>
        <w:t>Постановление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B74470" w:rsidRPr="00356C29" w:rsidRDefault="00356C29">
      <w:pPr>
        <w:rPr>
          <w:rFonts w:ascii="Times New Roman" w:hAnsi="Times New Roman" w:cs="Times New Roman"/>
          <w:sz w:val="28"/>
          <w:szCs w:val="28"/>
        </w:rPr>
      </w:pPr>
      <w:r w:rsidRPr="00356C29">
        <w:rPr>
          <w:rFonts w:ascii="Times New Roman" w:hAnsi="Times New Roman" w:cs="Times New Roman"/>
          <w:sz w:val="28"/>
          <w:szCs w:val="28"/>
        </w:rPr>
        <w:t>ф</w:t>
      </w:r>
    </w:p>
    <w:sectPr w:rsidR="00B74470" w:rsidRPr="00356C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C29"/>
    <w:rsid w:val="00356C29"/>
    <w:rsid w:val="00B744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C924A"/>
  <w15:chartTrackingRefBased/>
  <w15:docId w15:val="{DA80E330-87B7-4EA3-A0B0-AFCB660B3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715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3350</Words>
  <Characters>19098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2021-01-15T07:01:00Z</dcterms:created>
  <dcterms:modified xsi:type="dcterms:W3CDTF">2021-01-15T07:10:00Z</dcterms:modified>
</cp:coreProperties>
</file>